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98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5102"/>
        <w:gridCol w:w="5102"/>
      </w:tblGrid>
      <w:tr w:rsidR="004E4F19" w:rsidTr="00AF20A8">
        <w:tc>
          <w:tcPr>
            <w:tcW w:w="6194" w:type="dxa"/>
            <w:tcBorders>
              <w:top w:val="nil"/>
              <w:left w:val="nil"/>
              <w:bottom w:val="nil"/>
              <w:right w:val="nil"/>
            </w:tcBorders>
          </w:tcPr>
          <w:p w:rsidR="004E4F19" w:rsidRDefault="004E4F19" w:rsidP="00AF20A8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E4F19" w:rsidRPr="009F5BA3" w:rsidRDefault="004E4F19" w:rsidP="00AF20A8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E4F19" w:rsidRPr="00825E38" w:rsidRDefault="004E4F19" w:rsidP="00AF20A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E4F19" w:rsidRPr="009F5BA3" w:rsidRDefault="004E4F19" w:rsidP="00AF20A8"/>
        </w:tc>
      </w:tr>
    </w:tbl>
    <w:p w:rsidR="004E4F19" w:rsidRDefault="004E4F19" w:rsidP="004E4F19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4E4F19" w:rsidRPr="00E32FAE" w:rsidRDefault="004E4F19" w:rsidP="004E4F1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32FAE">
        <w:rPr>
          <w:rFonts w:ascii="Times New Roman" w:hAnsi="Times New Roman" w:cs="Times New Roman"/>
          <w:color w:val="auto"/>
        </w:rPr>
        <w:t>Должностной регламент</w:t>
      </w:r>
      <w:r w:rsidRPr="00E32FAE">
        <w:rPr>
          <w:rFonts w:ascii="Times New Roman" w:hAnsi="Times New Roman" w:cs="Times New Roman"/>
          <w:color w:val="auto"/>
        </w:rPr>
        <w:br/>
      </w:r>
      <w:r w:rsidR="00DF1B13">
        <w:rPr>
          <w:rFonts w:ascii="Times New Roman" w:hAnsi="Times New Roman" w:cs="Times New Roman"/>
          <w:color w:val="auto"/>
        </w:rPr>
        <w:t>главного</w:t>
      </w:r>
      <w:r w:rsidRPr="00E32FAE">
        <w:rPr>
          <w:rFonts w:ascii="Times New Roman" w:hAnsi="Times New Roman" w:cs="Times New Roman"/>
          <w:color w:val="auto"/>
        </w:rPr>
        <w:t xml:space="preserve"> государственного налогового инспектора</w:t>
      </w:r>
    </w:p>
    <w:p w:rsidR="00772002" w:rsidRDefault="004E4F19" w:rsidP="0077200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32FAE">
        <w:rPr>
          <w:rFonts w:ascii="Times New Roman" w:hAnsi="Times New Roman" w:cs="Times New Roman"/>
          <w:color w:val="auto"/>
        </w:rPr>
        <w:t xml:space="preserve"> </w:t>
      </w:r>
      <w:r w:rsidR="00C630FC">
        <w:rPr>
          <w:rFonts w:ascii="Times New Roman" w:hAnsi="Times New Roman" w:cs="Times New Roman"/>
          <w:color w:val="auto"/>
        </w:rPr>
        <w:t>о</w:t>
      </w:r>
      <w:r w:rsidRPr="00E32FAE">
        <w:rPr>
          <w:rFonts w:ascii="Times New Roman" w:hAnsi="Times New Roman" w:cs="Times New Roman"/>
          <w:color w:val="auto"/>
        </w:rPr>
        <w:t>тдела</w:t>
      </w:r>
      <w:r w:rsidR="00C630FC" w:rsidRPr="00526A4E">
        <w:rPr>
          <w:rFonts w:ascii="Times New Roman" w:hAnsi="Times New Roman" w:cs="Times New Roman"/>
          <w:color w:val="auto"/>
        </w:rPr>
        <w:t xml:space="preserve"> </w:t>
      </w:r>
      <w:r w:rsidR="00C630FC">
        <w:rPr>
          <w:rFonts w:ascii="Times New Roman" w:hAnsi="Times New Roman" w:cs="Times New Roman"/>
          <w:color w:val="auto"/>
        </w:rPr>
        <w:t>расчетов с бюджетом</w:t>
      </w:r>
      <w:r w:rsidRPr="00E32FAE">
        <w:rPr>
          <w:rFonts w:ascii="Times New Roman" w:hAnsi="Times New Roman" w:cs="Times New Roman"/>
          <w:color w:val="auto"/>
        </w:rPr>
        <w:t xml:space="preserve"> </w:t>
      </w:r>
    </w:p>
    <w:p w:rsidR="004E4F19" w:rsidRPr="00E32FAE" w:rsidRDefault="004E4F19" w:rsidP="0077200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32FAE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4E4F19" w:rsidRPr="00DF1B13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DF1B13">
        <w:rPr>
          <w:rFonts w:ascii="Times New Roman" w:hAnsi="Times New Roman" w:cs="Times New Roman"/>
          <w:color w:val="auto"/>
        </w:rPr>
        <w:t>I. Общие положения</w:t>
      </w:r>
    </w:p>
    <w:p w:rsidR="004E4F19" w:rsidRDefault="004E4F19" w:rsidP="004E4F19">
      <w:pPr>
        <w:ind w:firstLine="720"/>
        <w:jc w:val="both"/>
      </w:pPr>
    </w:p>
    <w:p w:rsidR="004E4F19" w:rsidRPr="00CC22F3" w:rsidRDefault="004E4F19" w:rsidP="004E4F1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4E4F19" w:rsidRPr="00CC22F3" w:rsidRDefault="004E4F19" w:rsidP="004E4F1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4E4F19" w:rsidRPr="00CC22F3" w:rsidRDefault="004E4F19" w:rsidP="004E4F1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4E4F19" w:rsidRPr="00205A3C" w:rsidRDefault="004E4F19" w:rsidP="004E4F19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E4F19" w:rsidRPr="0068019E" w:rsidRDefault="004E4F19" w:rsidP="004E4F1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4E4F19" w:rsidRDefault="004E4F19" w:rsidP="004E4F1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772002" w:rsidRDefault="00772002" w:rsidP="004E4F1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4E4F19" w:rsidRPr="00E32FAE" w:rsidRDefault="004E4F19" w:rsidP="004E4F1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32FAE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4E4F19" w:rsidRPr="00E32FAE" w:rsidRDefault="004E4F19" w:rsidP="004E4F1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32FAE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4E4F19" w:rsidRDefault="004E4F19" w:rsidP="004E4F19">
      <w:pPr>
        <w:ind w:firstLine="720"/>
        <w:jc w:val="both"/>
      </w:pPr>
    </w:p>
    <w:p w:rsidR="004E4F19" w:rsidRPr="00D67B01" w:rsidRDefault="004E4F19" w:rsidP="004E4F19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4E4F19" w:rsidRDefault="004E4F19" w:rsidP="004E4F1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4E4F19" w:rsidRDefault="004E4F19" w:rsidP="004E4F1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4E4F19" w:rsidRPr="009D1348" w:rsidRDefault="004E4F19" w:rsidP="004E4F1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4E4F19" w:rsidRDefault="004E4F19" w:rsidP="004E4F1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4E4F19" w:rsidRPr="003B79DE" w:rsidRDefault="004E4F19" w:rsidP="004E4F1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тайне", </w:t>
      </w:r>
      <w:r w:rsidRPr="00941469">
        <w:rPr>
          <w:sz w:val="28"/>
          <w:szCs w:val="28"/>
        </w:rPr>
        <w:t xml:space="preserve">Федерального </w:t>
      </w:r>
      <w:hyperlink r:id="rId14" w:history="1">
        <w:proofErr w:type="gramStart"/>
        <w:r w:rsidRPr="00941469">
          <w:rPr>
            <w:sz w:val="28"/>
            <w:szCs w:val="28"/>
          </w:rPr>
          <w:t>закон</w:t>
        </w:r>
        <w:proofErr w:type="gramEnd"/>
      </w:hyperlink>
      <w:r w:rsidRPr="00941469">
        <w:rPr>
          <w:sz w:val="28"/>
          <w:szCs w:val="28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941469">
          <w:rPr>
            <w:sz w:val="28"/>
            <w:szCs w:val="28"/>
          </w:rPr>
          <w:t>Указ</w:t>
        </w:r>
      </w:hyperlink>
      <w:r w:rsidRPr="00941469">
        <w:rPr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6" w:history="1">
        <w:proofErr w:type="gramStart"/>
        <w:r w:rsidRPr="00941469">
          <w:rPr>
            <w:sz w:val="28"/>
            <w:szCs w:val="28"/>
          </w:rPr>
          <w:t>Указ</w:t>
        </w:r>
        <w:proofErr w:type="gramEnd"/>
      </w:hyperlink>
      <w:r w:rsidRPr="00941469">
        <w:rPr>
          <w:sz w:val="28"/>
          <w:szCs w:val="28"/>
        </w:rPr>
        <w:t xml:space="preserve">а Президента Российской Федерации от </w:t>
      </w:r>
      <w:r>
        <w:rPr>
          <w:sz w:val="28"/>
          <w:szCs w:val="28"/>
        </w:rPr>
        <w:t xml:space="preserve">       </w:t>
      </w:r>
      <w:r w:rsidRPr="00941469">
        <w:rPr>
          <w:sz w:val="28"/>
          <w:szCs w:val="28"/>
        </w:rPr>
        <w:t>11 августа 2016 г. № 403 «Об Основных направлениях развития государственной гражданской службы Российской Федерации на 2016 – 2018 годы»</w:t>
      </w:r>
      <w:r>
        <w:rPr>
          <w:sz w:val="28"/>
          <w:szCs w:val="28"/>
        </w:rPr>
        <w:t xml:space="preserve">, </w:t>
      </w:r>
      <w:hyperlink r:id="rId17" w:history="1">
        <w:r w:rsidRPr="003B79DE">
          <w:rPr>
            <w:color w:val="0000FF"/>
            <w:sz w:val="28"/>
            <w:szCs w:val="28"/>
          </w:rPr>
          <w:t>постановление</w:t>
        </w:r>
      </w:hyperlink>
      <w:r w:rsidRPr="003B79DE">
        <w:rPr>
          <w:sz w:val="28"/>
          <w:szCs w:val="28"/>
        </w:rPr>
        <w:t xml:space="preserve"> Правительства Российской Федерации от 25 декабря 2009 г. N 1088 </w:t>
      </w:r>
      <w:r>
        <w:rPr>
          <w:sz w:val="28"/>
          <w:szCs w:val="28"/>
        </w:rPr>
        <w:t xml:space="preserve">                       </w:t>
      </w:r>
      <w:r w:rsidRPr="003B79DE">
        <w:rPr>
          <w:sz w:val="28"/>
          <w:szCs w:val="28"/>
        </w:rPr>
        <w:t>"О государственной автоматизированной си</w:t>
      </w:r>
      <w:r>
        <w:rPr>
          <w:sz w:val="28"/>
          <w:szCs w:val="28"/>
        </w:rPr>
        <w:t xml:space="preserve">стеме "Управление", </w:t>
      </w:r>
      <w:hyperlink r:id="rId18" w:history="1">
        <w:r w:rsidRPr="003B79DE">
          <w:rPr>
            <w:color w:val="0000FF"/>
            <w:sz w:val="28"/>
            <w:szCs w:val="28"/>
          </w:rPr>
          <w:t>постановление</w:t>
        </w:r>
      </w:hyperlink>
      <w:r w:rsidRPr="003B79DE">
        <w:rPr>
          <w:sz w:val="28"/>
          <w:szCs w:val="28"/>
        </w:rPr>
        <w:t xml:space="preserve"> Правительства Российской Федерации от 26 мая 2010 г. N 367 "О Единой межведомственной информ</w:t>
      </w:r>
      <w:r>
        <w:rPr>
          <w:sz w:val="28"/>
          <w:szCs w:val="28"/>
        </w:rPr>
        <w:t xml:space="preserve">ационно-статистический системе", </w:t>
      </w:r>
      <w:hyperlink r:id="rId19" w:history="1">
        <w:r w:rsidRPr="003B79DE">
          <w:rPr>
            <w:color w:val="0000FF"/>
            <w:sz w:val="28"/>
            <w:szCs w:val="28"/>
          </w:rPr>
          <w:t>постановление</w:t>
        </w:r>
      </w:hyperlink>
      <w:r w:rsidRPr="003B79DE">
        <w:rPr>
          <w:sz w:val="28"/>
          <w:szCs w:val="28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B79DE">
        <w:rPr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B79DE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4E4F19" w:rsidRDefault="004E4F19" w:rsidP="004E4F1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4F19" w:rsidRPr="00941469" w:rsidRDefault="004E4F19" w:rsidP="004E4F1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3B79DE">
        <w:rPr>
          <w:sz w:val="28"/>
          <w:szCs w:val="28"/>
        </w:rPr>
        <w:t>принципы формирования статистической налоговой отчет</w:t>
      </w:r>
      <w:r>
        <w:rPr>
          <w:sz w:val="28"/>
          <w:szCs w:val="28"/>
        </w:rPr>
        <w:t xml:space="preserve">ности, </w:t>
      </w:r>
      <w:r w:rsidRPr="003B79DE">
        <w:rPr>
          <w:sz w:val="28"/>
          <w:szCs w:val="28"/>
        </w:rPr>
        <w:t>порядок применения бюджетной классификации Российской Федерации</w:t>
      </w:r>
      <w:r>
        <w:rPr>
          <w:rFonts w:ascii="Calibri" w:hAnsi="Calibri" w:cs="Calibri"/>
          <w:sz w:val="20"/>
          <w:szCs w:val="20"/>
        </w:rPr>
        <w:t xml:space="preserve">, </w:t>
      </w:r>
      <w:r w:rsidRPr="00941469">
        <w:rPr>
          <w:sz w:val="28"/>
          <w:szCs w:val="28"/>
        </w:rPr>
        <w:t>принципы налогового администрирования</w:t>
      </w:r>
      <w:r>
        <w:rPr>
          <w:sz w:val="28"/>
          <w:szCs w:val="28"/>
        </w:rPr>
        <w:t>.</w:t>
      </w:r>
    </w:p>
    <w:p w:rsidR="004E4F19" w:rsidRPr="009D1348" w:rsidRDefault="004E4F19" w:rsidP="004E4F1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4E4F19" w:rsidRPr="009D1348" w:rsidRDefault="004E4F19" w:rsidP="004E4F19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4E4F19" w:rsidRDefault="004E4F19" w:rsidP="004E4F1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lastRenderedPageBreak/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3B79DE">
        <w:rPr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</w:t>
      </w:r>
      <w:r>
        <w:rPr>
          <w:sz w:val="28"/>
          <w:szCs w:val="28"/>
        </w:rPr>
        <w:t xml:space="preserve">вития, </w:t>
      </w:r>
      <w:r w:rsidRPr="003B79DE">
        <w:rPr>
          <w:sz w:val="28"/>
          <w:szCs w:val="28"/>
        </w:rPr>
        <w:t>разработка и уточнение среднеотраслевых индикаторов, характеризующих эффективный уровень уплаты налогов налогоплатель</w:t>
      </w:r>
      <w:r>
        <w:rPr>
          <w:sz w:val="28"/>
          <w:szCs w:val="28"/>
        </w:rPr>
        <w:t xml:space="preserve">щиками, </w:t>
      </w:r>
      <w:r w:rsidRPr="003B79DE">
        <w:rPr>
          <w:sz w:val="28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</w:t>
      </w:r>
      <w:r>
        <w:rPr>
          <w:sz w:val="28"/>
          <w:szCs w:val="28"/>
        </w:rPr>
        <w:t xml:space="preserve">лательщикам (налоговым агентам), </w:t>
      </w:r>
      <w:r w:rsidRPr="003B79DE">
        <w:rPr>
          <w:sz w:val="28"/>
          <w:szCs w:val="28"/>
        </w:rPr>
        <w:t>практика применения законодательства Российск</w:t>
      </w:r>
      <w:r>
        <w:rPr>
          <w:sz w:val="28"/>
          <w:szCs w:val="28"/>
        </w:rPr>
        <w:t>ой Федерации о налогах 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сборах</w:t>
      </w:r>
      <w:proofErr w:type="gramEnd"/>
      <w:r>
        <w:rPr>
          <w:sz w:val="28"/>
          <w:szCs w:val="28"/>
        </w:rPr>
        <w:t xml:space="preserve">, </w:t>
      </w:r>
      <w:r w:rsidRPr="003B79DE">
        <w:rPr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sz w:val="28"/>
          <w:szCs w:val="28"/>
        </w:rPr>
        <w:t>.</w:t>
      </w:r>
    </w:p>
    <w:p w:rsidR="004E4F19" w:rsidRPr="00EF6CD6" w:rsidRDefault="004E4F19" w:rsidP="004E4F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4E4F19" w:rsidRPr="00E32FAE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32FAE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4E4F19" w:rsidRDefault="004E4F19" w:rsidP="004E4F19">
      <w:pPr>
        <w:ind w:firstLine="720"/>
        <w:jc w:val="both"/>
      </w:pPr>
    </w:p>
    <w:p w:rsidR="004E4F19" w:rsidRPr="00A142C5" w:rsidRDefault="004E4F19" w:rsidP="004E4F19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E32FAE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E32FAE">
        <w:rPr>
          <w:b/>
          <w:color w:val="000000"/>
          <w:sz w:val="28"/>
          <w:szCs w:val="28"/>
        </w:rPr>
        <w:t xml:space="preserve">, </w:t>
      </w:r>
      <w:hyperlink r:id="rId21" w:history="1">
        <w:r w:rsidRPr="00E32FAE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E32FAE">
        <w:rPr>
          <w:b/>
          <w:color w:val="000000"/>
          <w:sz w:val="28"/>
          <w:szCs w:val="28"/>
        </w:rPr>
        <w:t xml:space="preserve">, </w:t>
      </w:r>
      <w:hyperlink r:id="rId22" w:history="1">
        <w:r w:rsidRPr="00E32FAE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E32FAE">
        <w:rPr>
          <w:b/>
          <w:color w:val="000000"/>
          <w:sz w:val="28"/>
          <w:szCs w:val="28"/>
        </w:rPr>
        <w:t xml:space="preserve">, </w:t>
      </w:r>
      <w:hyperlink r:id="rId23" w:history="1">
        <w:r w:rsidRPr="00E32FAE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вести учет поступления налоговых платежей и других доходов в бюджетную систему Российской Федерации, учет отсроченных (рассроченных), в том числе реструктурированных платежей, налоговых и инвестиционных налоговых кредитов;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принимать решение о слиянии и разделении карточек расчетов с бюджетом при внесении изменений в классификацию доходов бюджета;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50C8D">
        <w:rPr>
          <w:sz w:val="28"/>
          <w:szCs w:val="28"/>
        </w:rPr>
        <w:t>готовить решения о закрытии карточек расчетов с бюджетом при реорганизации и ликвидации организаций на основании документов, подготовленных соответствующими отделами;</w:t>
      </w:r>
    </w:p>
    <w:p w:rsidR="004E4F19" w:rsidRDefault="004E4F19" w:rsidP="004E4F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4E4F19" w:rsidRDefault="004E4F19" w:rsidP="004E4F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4E4F19" w:rsidRDefault="004E4F19" w:rsidP="004E4F19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4E4F19" w:rsidRDefault="004E4F19" w:rsidP="004E4F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 отчёты</w:t>
      </w:r>
      <w:r w:rsidRPr="00857349">
        <w:rPr>
          <w:sz w:val="28"/>
          <w:szCs w:val="28"/>
        </w:rPr>
        <w:t xml:space="preserve"> по предмету деятельности отдел</w:t>
      </w:r>
      <w:r>
        <w:rPr>
          <w:sz w:val="28"/>
          <w:szCs w:val="28"/>
        </w:rPr>
        <w:t>а;</w:t>
      </w:r>
    </w:p>
    <w:p w:rsidR="004E4F19" w:rsidRDefault="004E4F19" w:rsidP="004E4F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4E4F19" w:rsidRDefault="004E4F19" w:rsidP="004E4F1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4E4F19" w:rsidRDefault="004E4F19" w:rsidP="004E4F1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>формировать отчеты по формам 1-СПН, 2-СПН, анализ поступления налогов и сборов в бюджетную систему Российской Федерации и государственные внебюджетные фонды;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>информировать Управление ФНС России по Санкт-Петербургу о фактическом возмещении НДС;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>работа с органами, исполняющими бюджеты субъектов Российской Федерации и муниципальных образований;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>передача информац</w:t>
      </w:r>
      <w:r w:rsidR="00F81E95" w:rsidRPr="007A6468">
        <w:rPr>
          <w:sz w:val="28"/>
          <w:szCs w:val="28"/>
        </w:rPr>
        <w:t>ии в Муниципальные образования;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>закрытие</w:t>
      </w:r>
      <w:r w:rsidR="00F81E95" w:rsidRPr="007A6468">
        <w:rPr>
          <w:sz w:val="28"/>
          <w:szCs w:val="28"/>
        </w:rPr>
        <w:t xml:space="preserve"> карточек «Расчеты с бюджетом»;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 xml:space="preserve">выполнение поручений начальника (заместителя начальника) отдела в части вопросов, относящихся к деятельности аналитического отдела; 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>соблюдать правила противопожарной безопасности в помещениях инспекции и охраны труда;</w:t>
      </w:r>
    </w:p>
    <w:p w:rsidR="00F81E95" w:rsidRPr="007A6468" w:rsidRDefault="00332A81" w:rsidP="00F81E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6468">
        <w:rPr>
          <w:sz w:val="28"/>
          <w:szCs w:val="28"/>
        </w:rPr>
        <w:t>в целях осуществления внутреннего контроля (самоконтроля) ответственность за выполнение операций технологического процесса (№103.06.15.01.0040 - закрытие КРСБ, №103.06.15.01.0020 - ведение списка КРСБ налогоплательщика) в соответствии с картой внутреннего контроля деятельности по техно</w:t>
      </w:r>
      <w:r w:rsidR="00F81E95" w:rsidRPr="007A6468">
        <w:rPr>
          <w:sz w:val="28"/>
          <w:szCs w:val="28"/>
        </w:rPr>
        <w:t>логическим процессам ФНС России;</w:t>
      </w:r>
    </w:p>
    <w:p w:rsidR="004E4F19" w:rsidRPr="00F81E95" w:rsidRDefault="004E4F19" w:rsidP="00F81E95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4E4F19" w:rsidRDefault="004E4F19" w:rsidP="004E4F1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4E4F19" w:rsidRPr="003B7691" w:rsidRDefault="004E4F19" w:rsidP="004E4F1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4E4F19" w:rsidRDefault="004E4F19" w:rsidP="004E4F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</w:t>
      </w:r>
      <w:r w:rsidRPr="00A142C5">
        <w:rPr>
          <w:sz w:val="28"/>
          <w:szCs w:val="28"/>
        </w:rPr>
        <w:lastRenderedPageBreak/>
        <w:t>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4E4F19" w:rsidRPr="001378FD" w:rsidRDefault="004E4F19" w:rsidP="004E4F19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 w:rsidRPr="0053010E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4E4F19" w:rsidRPr="0053010E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3010E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53010E">
        <w:rPr>
          <w:rFonts w:ascii="Times New Roman" w:hAnsi="Times New Roman" w:cs="Times New Roman"/>
          <w:color w:val="auto"/>
        </w:rPr>
        <w:t xml:space="preserve"> вправе или обязан самостоятельно принимать управленческие и иные решения</w:t>
      </w:r>
    </w:p>
    <w:p w:rsidR="004E4F19" w:rsidRDefault="004E4F19" w:rsidP="004E4F19">
      <w:pPr>
        <w:ind w:firstLine="720"/>
        <w:jc w:val="both"/>
      </w:pPr>
    </w:p>
    <w:p w:rsidR="004E4F19" w:rsidRPr="006C40EA" w:rsidRDefault="004E4F19" w:rsidP="004E4F1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4E4F19" w:rsidRPr="006C40EA" w:rsidRDefault="004E4F19" w:rsidP="004E4F19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4E4F19" w:rsidRPr="006C40EA" w:rsidRDefault="004E4F19" w:rsidP="004E4F1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4E4F19" w:rsidRDefault="004E4F19" w:rsidP="004E4F19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4E4F19" w:rsidRDefault="004E4F19" w:rsidP="004E4F19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4E4F19" w:rsidRPr="0053010E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3010E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53010E">
        <w:rPr>
          <w:rFonts w:ascii="Times New Roman" w:hAnsi="Times New Roman" w:cs="Times New Roman"/>
          <w:color w:val="auto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4F19" w:rsidRDefault="004E4F19" w:rsidP="004E4F19">
      <w:pPr>
        <w:ind w:firstLine="720"/>
        <w:jc w:val="both"/>
      </w:pPr>
    </w:p>
    <w:p w:rsidR="004E4F19" w:rsidRPr="006C40EA" w:rsidRDefault="004E4F19" w:rsidP="004E4F1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E4F19" w:rsidRDefault="004E4F19" w:rsidP="004E4F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4E4F19" w:rsidRDefault="004E4F19" w:rsidP="004E4F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4E4F19" w:rsidRDefault="004E4F19" w:rsidP="004E4F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4E4F19" w:rsidRPr="006C40EA" w:rsidRDefault="004E4F19" w:rsidP="004E4F1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4F19" w:rsidRDefault="004E4F19" w:rsidP="004E4F19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4E4F19" w:rsidRPr="007F153F" w:rsidRDefault="004E4F19" w:rsidP="004E4F19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4E4F19" w:rsidRPr="0053010E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3010E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E4F19" w:rsidRDefault="004E4F19" w:rsidP="004E4F19">
      <w:pPr>
        <w:ind w:firstLine="720"/>
        <w:jc w:val="both"/>
      </w:pPr>
    </w:p>
    <w:p w:rsidR="004E4F19" w:rsidRPr="004E4F19" w:rsidRDefault="004E4F19" w:rsidP="004E4F19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главный государственный налоговый инспектор</w:t>
      </w:r>
      <w:r w:rsidRPr="007F153F">
        <w:rPr>
          <w:sz w:val="28"/>
          <w:szCs w:val="28"/>
        </w:rPr>
        <w:t xml:space="preserve"> принимает решения в сроки, </w:t>
      </w:r>
      <w:r w:rsidRPr="007F153F">
        <w:rPr>
          <w:sz w:val="28"/>
          <w:szCs w:val="28"/>
        </w:rPr>
        <w:lastRenderedPageBreak/>
        <w:t>установленные законодательными и иными нормативными правов</w:t>
      </w:r>
      <w:r>
        <w:rPr>
          <w:sz w:val="28"/>
          <w:szCs w:val="28"/>
        </w:rPr>
        <w:t>ыми актами Российской Федерации.</w:t>
      </w:r>
    </w:p>
    <w:p w:rsidR="004E4F19" w:rsidRPr="0053010E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3010E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4E4F19" w:rsidRDefault="004E4F19" w:rsidP="004E4F19">
      <w:pPr>
        <w:ind w:firstLine="720"/>
        <w:jc w:val="both"/>
      </w:pPr>
    </w:p>
    <w:p w:rsidR="004E4F19" w:rsidRPr="001378FD" w:rsidRDefault="004E4F19" w:rsidP="004E4F19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53010E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6" w:history="1">
        <w:r w:rsidRPr="0053010E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7" w:history="1">
        <w:r w:rsidRPr="0053010E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53010E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4F19" w:rsidRPr="0053010E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3010E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53010E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53010E">
        <w:rPr>
          <w:rFonts w:ascii="Times New Roman" w:hAnsi="Times New Roman" w:cs="Times New Roman"/>
          <w:b w:val="0"/>
          <w:color w:val="auto"/>
        </w:rPr>
        <w:t xml:space="preserve"> </w:t>
      </w:r>
      <w:r w:rsidRPr="0053010E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4E4F19" w:rsidRDefault="004E4F19" w:rsidP="004E4F19">
      <w:pPr>
        <w:ind w:firstLine="720"/>
        <w:jc w:val="both"/>
      </w:pPr>
    </w:p>
    <w:p w:rsidR="004E4F19" w:rsidRPr="005D1943" w:rsidRDefault="004E4F19" w:rsidP="004E4F19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</w:t>
      </w:r>
      <w:r w:rsidRPr="0053010E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4E4F19" w:rsidRPr="005D1943" w:rsidRDefault="004E4F19" w:rsidP="004E4F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4E4F19" w:rsidRPr="005D1943" w:rsidRDefault="004E4F19" w:rsidP="004E4F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4E4F19" w:rsidRPr="001378FD" w:rsidRDefault="004E4F19" w:rsidP="004E4F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4E4F19" w:rsidRPr="0053010E" w:rsidRDefault="004E4F19" w:rsidP="004E4F1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3010E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4E4F19" w:rsidRDefault="004E4F19" w:rsidP="004E4F19">
      <w:pPr>
        <w:ind w:firstLine="720"/>
        <w:jc w:val="both"/>
      </w:pPr>
    </w:p>
    <w:p w:rsidR="004E4F19" w:rsidRPr="00C03AC6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4E4F19" w:rsidRPr="00C03AC6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4F19" w:rsidRPr="00C03AC6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4E4F19" w:rsidRPr="00C03AC6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03AC6">
        <w:rPr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4E4F19" w:rsidRPr="00C03AC6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4F19" w:rsidRPr="00C03AC6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4F19" w:rsidRPr="00C03AC6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4F19" w:rsidRDefault="004E4F19" w:rsidP="004E4F1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4E4F19" w:rsidRDefault="004E4F19" w:rsidP="004E4F19">
      <w:pPr>
        <w:jc w:val="both"/>
        <w:rPr>
          <w:sz w:val="28"/>
          <w:szCs w:val="28"/>
        </w:rPr>
      </w:pPr>
      <w:bookmarkStart w:id="0" w:name="_GoBack"/>
      <w:bookmarkEnd w:id="0"/>
    </w:p>
    <w:sectPr w:rsidR="004E4F19" w:rsidSect="00670D72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196CE8"/>
    <w:rsid w:val="001B2F88"/>
    <w:rsid w:val="00332A81"/>
    <w:rsid w:val="00350C8D"/>
    <w:rsid w:val="003D7F9D"/>
    <w:rsid w:val="00441249"/>
    <w:rsid w:val="00443824"/>
    <w:rsid w:val="004E4F19"/>
    <w:rsid w:val="00526A4E"/>
    <w:rsid w:val="00532925"/>
    <w:rsid w:val="006101F1"/>
    <w:rsid w:val="006964F0"/>
    <w:rsid w:val="007274C5"/>
    <w:rsid w:val="00772002"/>
    <w:rsid w:val="007A6468"/>
    <w:rsid w:val="00827FB2"/>
    <w:rsid w:val="00851199"/>
    <w:rsid w:val="0099164C"/>
    <w:rsid w:val="00B0197D"/>
    <w:rsid w:val="00BC08A3"/>
    <w:rsid w:val="00C630FC"/>
    <w:rsid w:val="00C77A72"/>
    <w:rsid w:val="00DC545B"/>
    <w:rsid w:val="00DD026A"/>
    <w:rsid w:val="00DF1B13"/>
    <w:rsid w:val="00EA20DA"/>
    <w:rsid w:val="00F81E95"/>
    <w:rsid w:val="00FC6DA7"/>
    <w:rsid w:val="00FD79EF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4E4F19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526A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6A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4E4F19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526A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6A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consultantplus://offline/ref=6EAC7E3AC1ACB93B53966660ED98B4FC864D57EFC492BEAA23798716CFjCW3M" TargetMode="External"/><Relationship Id="rId26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5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54559E2C392BEAA23798716CFjCW3M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C57E9C194BEAA23798716CFjCW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Васильева Ольга Николаевна</cp:lastModifiedBy>
  <cp:revision>201</cp:revision>
  <cp:lastPrinted>2018-07-03T07:00:00Z</cp:lastPrinted>
  <dcterms:created xsi:type="dcterms:W3CDTF">2017-12-27T11:38:00Z</dcterms:created>
  <dcterms:modified xsi:type="dcterms:W3CDTF">2020-10-21T11:19:00Z</dcterms:modified>
</cp:coreProperties>
</file>